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CE" w:rsidRPr="00943263" w:rsidRDefault="00DF45CE" w:rsidP="00DF45CE">
      <w:pPr>
        <w:spacing w:after="0" w:line="240" w:lineRule="auto"/>
        <w:jc w:val="both"/>
        <w:rPr>
          <w:rFonts w:ascii="Arial" w:eastAsia="Times New Roman" w:hAnsi="Arial" w:cs="Arial"/>
          <w:b/>
          <w:bCs/>
          <w:i/>
          <w:sz w:val="36"/>
          <w:szCs w:val="36"/>
          <w:u w:val="single"/>
        </w:rPr>
      </w:pPr>
      <w:r>
        <w:rPr>
          <w:rFonts w:ascii="Arial" w:eastAsia="Times New Roman" w:hAnsi="Arial" w:cs="Arial"/>
          <w:b/>
          <w:bCs/>
          <w:i/>
          <w:sz w:val="36"/>
          <w:szCs w:val="36"/>
          <w:u w:val="single"/>
        </w:rPr>
        <w:t xml:space="preserve">B3 - </w:t>
      </w:r>
      <w:r w:rsidRPr="00943263">
        <w:rPr>
          <w:rFonts w:ascii="Arial" w:eastAsia="Times New Roman" w:hAnsi="Arial" w:cs="Arial"/>
          <w:b/>
          <w:bCs/>
          <w:i/>
          <w:sz w:val="36"/>
          <w:szCs w:val="36"/>
          <w:u w:val="single"/>
        </w:rPr>
        <w:t xml:space="preserve">MOLITEV V TIŠINI – ADORACIJA </w:t>
      </w:r>
      <w:r>
        <w:rPr>
          <w:rFonts w:ascii="Arial" w:eastAsia="Times New Roman" w:hAnsi="Arial" w:cs="Arial"/>
          <w:b/>
          <w:bCs/>
          <w:i/>
          <w:sz w:val="36"/>
          <w:szCs w:val="36"/>
          <w:u w:val="single"/>
        </w:rPr>
        <w:t xml:space="preserve">ali </w:t>
      </w:r>
      <w:r w:rsidRPr="00943263">
        <w:rPr>
          <w:rFonts w:ascii="Arial" w:eastAsia="Times New Roman" w:hAnsi="Arial" w:cs="Arial"/>
          <w:b/>
          <w:bCs/>
          <w:i/>
          <w:sz w:val="36"/>
          <w:szCs w:val="36"/>
          <w:u w:val="single"/>
        </w:rPr>
        <w:t xml:space="preserve">BOG NAM GOVORI V TIHOTI </w:t>
      </w:r>
    </w:p>
    <w:p w:rsidR="00DF45CE" w:rsidRPr="00554252" w:rsidRDefault="00DF45CE" w:rsidP="00DF45CE">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8"/>
        <w:gridCol w:w="8134"/>
      </w:tblGrid>
      <w:tr w:rsidR="00DF45CE" w:rsidRPr="00554252" w:rsidTr="00C13C6D">
        <w:tc>
          <w:tcPr>
            <w:tcW w:w="959" w:type="dxa"/>
          </w:tcPr>
          <w:p w:rsidR="00DF45CE" w:rsidRPr="00554252" w:rsidRDefault="00DF45CE" w:rsidP="00C13C6D">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DF45CE" w:rsidRPr="00554252" w:rsidRDefault="00DF45CE" w:rsidP="00DF45CE">
            <w:pPr>
              <w:pStyle w:val="Odstavekseznama"/>
              <w:numPr>
                <w:ilvl w:val="0"/>
                <w:numId w:val="1"/>
              </w:numPr>
              <w:spacing w:after="0" w:line="240" w:lineRule="auto"/>
              <w:ind w:left="0" w:firstLine="0"/>
              <w:jc w:val="both"/>
              <w:rPr>
                <w:rFonts w:ascii="Arial" w:hAnsi="Arial" w:cs="Arial"/>
                <w:sz w:val="24"/>
                <w:szCs w:val="24"/>
              </w:rPr>
            </w:pPr>
            <w:r w:rsidRPr="00554252">
              <w:rPr>
                <w:rFonts w:ascii="Arial" w:hAnsi="Arial" w:cs="Arial"/>
                <w:sz w:val="24"/>
                <w:szCs w:val="24"/>
              </w:rPr>
              <w:t>Spoznati, da je v koščku kruha na oltarju skrit naš Bog.</w:t>
            </w:r>
          </w:p>
          <w:p w:rsidR="00DF45CE" w:rsidRPr="00554252" w:rsidRDefault="00DF45CE" w:rsidP="00DF45CE">
            <w:pPr>
              <w:pStyle w:val="Odstavekseznama"/>
              <w:numPr>
                <w:ilvl w:val="0"/>
                <w:numId w:val="1"/>
              </w:numPr>
              <w:spacing w:after="0" w:line="240" w:lineRule="auto"/>
              <w:ind w:left="0" w:firstLine="0"/>
              <w:jc w:val="both"/>
              <w:rPr>
                <w:rFonts w:ascii="Arial" w:hAnsi="Arial" w:cs="Arial"/>
                <w:sz w:val="24"/>
                <w:szCs w:val="24"/>
              </w:rPr>
            </w:pPr>
            <w:r w:rsidRPr="00554252">
              <w:rPr>
                <w:rFonts w:ascii="Arial" w:hAnsi="Arial" w:cs="Arial"/>
                <w:sz w:val="24"/>
                <w:szCs w:val="24"/>
              </w:rPr>
              <w:t>Doživeti, da nas pogovor z Bogom osrečuje.</w:t>
            </w:r>
          </w:p>
          <w:p w:rsidR="00DF45CE" w:rsidRPr="00554252" w:rsidRDefault="00DF45CE" w:rsidP="00DF45CE">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Izkustvo adoracije in tišine.</w:t>
            </w:r>
          </w:p>
        </w:tc>
      </w:tr>
    </w:tbl>
    <w:p w:rsidR="00DF45CE" w:rsidRPr="00554252" w:rsidRDefault="00DF45CE" w:rsidP="00DF45CE">
      <w:pPr>
        <w:spacing w:after="0" w:line="240" w:lineRule="auto"/>
        <w:jc w:val="both"/>
        <w:rPr>
          <w:rFonts w:ascii="Arial" w:eastAsia="Times New Roman" w:hAnsi="Arial" w:cs="Arial"/>
          <w:sz w:val="24"/>
          <w:szCs w:val="24"/>
          <w:lang w:eastAsia="sl-SI"/>
        </w:rPr>
      </w:pPr>
    </w:p>
    <w:p w:rsidR="00DF45CE" w:rsidRPr="00554252" w:rsidRDefault="00DF45CE" w:rsidP="00DF45CE">
      <w:pPr>
        <w:spacing w:after="0" w:line="240" w:lineRule="auto"/>
        <w:jc w:val="both"/>
        <w:rPr>
          <w:rFonts w:ascii="Arial" w:eastAsia="Times New Roman" w:hAnsi="Arial" w:cs="Arial"/>
          <w:sz w:val="24"/>
          <w:szCs w:val="24"/>
          <w:lang w:eastAsia="sl-SI"/>
        </w:rPr>
      </w:pPr>
    </w:p>
    <w:p w:rsidR="00DF45CE" w:rsidRPr="00554252" w:rsidRDefault="00DF45CE" w:rsidP="00DF45CE">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UVODNA ANIMACIJA:</w:t>
      </w:r>
    </w:p>
    <w:p w:rsidR="00DF45CE" w:rsidRPr="00554252" w:rsidRDefault="00DF45CE" w:rsidP="00DF45CE">
      <w:pPr>
        <w:spacing w:after="0" w:line="240" w:lineRule="auto"/>
        <w:jc w:val="both"/>
        <w:rPr>
          <w:rFonts w:ascii="Arial" w:hAnsi="Arial" w:cs="Arial"/>
          <w:b/>
          <w:i/>
          <w:sz w:val="24"/>
          <w:szCs w:val="24"/>
          <w:u w:val="single"/>
        </w:rPr>
      </w:pPr>
      <w:r w:rsidRPr="00554252">
        <w:rPr>
          <w:rFonts w:ascii="Arial" w:hAnsi="Arial" w:cs="Arial"/>
          <w:b/>
          <w:i/>
          <w:sz w:val="24"/>
          <w:szCs w:val="24"/>
          <w:u w:val="single"/>
        </w:rPr>
        <w:t>Napiši zgodbo:</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 xml:space="preserve">Otroke razdelimo v pare. Eden iz para bo poslušalec, drugi bo bralec zgodbe. Vsak par dobi drugačno zgodbo. Zgodba naj bo kratka, v njej naj bo čim več čudnih besed. Zgodba ne sme biti znana. Naloga bralca je prebrati zgodbo, poslušalec, ki stoji na drugi strani sobe, pa jo mora napisati. Na razpolago ima omejen čas.  Ker vsak bralec govori svojo zgodbo, se besede mešajo in zato je zgodbo zelo težko razbrati. </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 xml:space="preserve">Če ni tišine ne slišimo in še manj razumemo niti glasnega prijatelja, še manj zmoremo slišati Boga. </w:t>
      </w:r>
    </w:p>
    <w:p w:rsidR="00DF45CE" w:rsidRPr="00554252" w:rsidRDefault="00DF45CE" w:rsidP="00DF45CE">
      <w:pPr>
        <w:spacing w:after="0" w:line="240" w:lineRule="auto"/>
        <w:jc w:val="both"/>
        <w:rPr>
          <w:rFonts w:ascii="Arial" w:hAnsi="Arial" w:cs="Arial"/>
          <w:b/>
          <w:bCs/>
          <w:i/>
          <w:sz w:val="24"/>
          <w:szCs w:val="24"/>
          <w:u w:val="single"/>
        </w:rPr>
      </w:pP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b/>
          <w:bCs/>
          <w:i/>
          <w:sz w:val="24"/>
          <w:szCs w:val="24"/>
          <w:u w:val="single"/>
        </w:rPr>
        <w:t>Zreti v oči:</w:t>
      </w:r>
      <w:r w:rsidRPr="00554252">
        <w:rPr>
          <w:rFonts w:ascii="Arial" w:hAnsi="Arial" w:cs="Arial"/>
          <w:sz w:val="24"/>
          <w:szCs w:val="24"/>
        </w:rPr>
        <w:t xml:space="preserve"> Igra v bistvo ni igra, je pa vaja, ki jo lahko vzamemo tudi kot igro ali poskus pred molitvijo v tišini. Udeleženci se razdelijo v pare, kot sami želijo. Sedijo na stolih obrnjeni drug proti drugemu. Med njimi naj bo toliko prostora, da ne bodo v »intimnem krogu« drug drugega. njihova naloga je, da tri minute drug drugemu zrejo v oči. Tudi če se kdo začne smejati, se vaja nadaljuje in ko se umiri oz. ko zmore zopet zre svojemu prijatelju v oči. Po treh minutah je refleksija, ko vsak pove, kako mu je bilo, kaj je bilo težko, kaj prijetno, kaj je ob tem doživljal,… </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Kadar se zazremo sočloveku v oči, na nek način prihajamo v njegovo notranjost, zremo v njegovo dušo. Na tak način se učimo pogovarjati se brez besed, kar se dogaja tudi pri adoraciji.</w:t>
      </w:r>
    </w:p>
    <w:p w:rsidR="00DF45CE" w:rsidRPr="00554252" w:rsidRDefault="00DF45CE" w:rsidP="00DF45CE">
      <w:pPr>
        <w:spacing w:after="0" w:line="240" w:lineRule="auto"/>
        <w:jc w:val="both"/>
        <w:rPr>
          <w:rFonts w:ascii="Arial" w:hAnsi="Arial" w:cs="Arial"/>
          <w:b/>
          <w:i/>
          <w:sz w:val="24"/>
          <w:szCs w:val="24"/>
        </w:rPr>
      </w:pPr>
    </w:p>
    <w:p w:rsidR="00DF45CE" w:rsidRPr="00554252" w:rsidRDefault="00DF45CE" w:rsidP="00DF45CE">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TEMA: </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Bog se je človeku razodeval že v najzgodnejših časih. To mu je zaradi človekove trdosrčnosti in trdoglavosti  bolj slabo uspevalo. Tako se je Bog ob dopolnitvi časa stare zaveze razodel v osebi Jezusa Kristusa. Nekateri so ga prepoznali, mnogi pa ne. Ko je odhajal nazaj k Očetu, je svojim obljubil, da bo ostal z njimi do konca sveta. Z nami ostaja pod podobo kruha in vina. Že ko je prišel na svet je izbral podobo nemočnega dojenčka, da se ga ne bi bali. To je za vsemogočnega Boga veliko ponižanje. Še veliko hujše ponižanje pa je, da Bog – edini resnično Živi prevzame podobo nežive stvari – kruha in nam postaja hrana. Neka pesem pravi: »Kaj delaš tukaj v temni ječi, moj ljubi Jezus dan in noč?« in tudi odgovarja z besedami, ki jih položi v usta Jezusu: »Tako srčno ni hrepenelo srce po srcu še nikdar, kot moje, da bi te objelo, ko prideš zjutraj pred oltar.« Kdor se zaveda tega ponižanja našega Boga, bo v tem mogel prepoznati njegovo neizmerno ljubezen.</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 xml:space="preserve">Kot primer stalne molitve in tihega pogovora z Jezusom so sestre Reda svete Klare (klarise) v Nazarjah in v </w:t>
      </w:r>
      <w:proofErr w:type="spellStart"/>
      <w:r w:rsidRPr="00554252">
        <w:rPr>
          <w:rFonts w:ascii="Arial" w:hAnsi="Arial" w:cs="Arial"/>
          <w:sz w:val="24"/>
          <w:szCs w:val="24"/>
        </w:rPr>
        <w:t>Dolnicah</w:t>
      </w:r>
      <w:proofErr w:type="spellEnd"/>
      <w:r w:rsidRPr="00554252">
        <w:rPr>
          <w:rFonts w:ascii="Arial" w:hAnsi="Arial" w:cs="Arial"/>
          <w:sz w:val="24"/>
          <w:szCs w:val="24"/>
        </w:rPr>
        <w:t xml:space="preserve"> pri Ljubljani. Vse ure dneva je ena od sester pred tabernakljem in moli. Molijo za vse ljudi. Vsak dan in vsako uro nas prinašajo pred Boga, da lahko mi Boga prinašamo svetu. In če vas pot kdaj zanese tam mimo in se oglasite pri njih, lahko že zunaj samostana ugotovite mir, ki je posledica tesne povezanosti z Bogom.</w:t>
      </w:r>
    </w:p>
    <w:p w:rsidR="00DF45CE" w:rsidRPr="00554252" w:rsidRDefault="00DF45CE" w:rsidP="00DF45CE">
      <w:pPr>
        <w:spacing w:after="0" w:line="240" w:lineRule="auto"/>
        <w:jc w:val="both"/>
        <w:rPr>
          <w:rFonts w:ascii="Arial" w:hAnsi="Arial" w:cs="Arial"/>
          <w:b/>
          <w:bCs/>
          <w:i/>
          <w:sz w:val="24"/>
          <w:szCs w:val="24"/>
          <w:u w:val="single"/>
        </w:rPr>
      </w:pPr>
      <w:r w:rsidRPr="00554252">
        <w:rPr>
          <w:rFonts w:ascii="Arial" w:hAnsi="Arial" w:cs="Arial"/>
          <w:b/>
          <w:bCs/>
          <w:i/>
          <w:sz w:val="24"/>
          <w:szCs w:val="24"/>
          <w:u w:val="single"/>
        </w:rPr>
        <w:t xml:space="preserve">DEJAVNOST: </w:t>
      </w:r>
    </w:p>
    <w:p w:rsidR="00DF45CE" w:rsidRPr="00554252" w:rsidRDefault="00DF45CE" w:rsidP="00DF45CE">
      <w:pPr>
        <w:numPr>
          <w:ilvl w:val="0"/>
          <w:numId w:val="2"/>
        </w:numPr>
        <w:spacing w:after="0" w:line="240" w:lineRule="auto"/>
        <w:jc w:val="both"/>
        <w:rPr>
          <w:rFonts w:ascii="Arial" w:hAnsi="Arial" w:cs="Arial"/>
          <w:sz w:val="24"/>
          <w:szCs w:val="24"/>
        </w:rPr>
      </w:pPr>
      <w:r w:rsidRPr="00554252">
        <w:rPr>
          <w:rFonts w:ascii="Arial" w:hAnsi="Arial" w:cs="Arial"/>
          <w:sz w:val="24"/>
          <w:szCs w:val="24"/>
        </w:rPr>
        <w:lastRenderedPageBreak/>
        <w:t>Molitve v tišine so sposobni tudi otroci, če so nanjo le dovolj dobro pripravljeni in uvedeni. Glede na njihova leta, so jim dana navodila, naj se pogovarjajo z Jezusom, kot s svojim prijateljem, naj mu povedo vse, kar jih teži, naj mu zaupajo tudi svoje skrivnosti. Poskusijo naj tudi slišati, kaj jim Jezus odgovarja.</w:t>
      </w:r>
    </w:p>
    <w:p w:rsidR="00DF45CE" w:rsidRPr="00554252" w:rsidRDefault="00DF45CE" w:rsidP="00DF45CE">
      <w:pPr>
        <w:numPr>
          <w:ilvl w:val="0"/>
          <w:numId w:val="2"/>
        </w:numPr>
        <w:spacing w:after="0" w:line="240" w:lineRule="auto"/>
        <w:jc w:val="both"/>
        <w:rPr>
          <w:rFonts w:ascii="Arial" w:hAnsi="Arial" w:cs="Arial"/>
          <w:sz w:val="24"/>
          <w:szCs w:val="24"/>
        </w:rPr>
      </w:pPr>
      <w:r w:rsidRPr="00554252">
        <w:rPr>
          <w:rFonts w:ascii="Arial" w:hAnsi="Arial" w:cs="Arial"/>
          <w:sz w:val="24"/>
          <w:szCs w:val="24"/>
        </w:rPr>
        <w:t>Prva možnost je polurna (lahko tudi manj ali več) adoracija. Primerna je adoracija v cerkvi ali v kapeli, če pa voditelj drugače presodi, je potrebna primerna priprava prostora. Vsekakor smo pri adoraciji ali pri molitvi v tišini bolj usmerjeni v Drugega, kot pa drug v drugega in temu primerna naj bo postavitev stolov, klečalnikov, pen …</w:t>
      </w:r>
    </w:p>
    <w:p w:rsidR="00DF45CE" w:rsidRPr="00554252" w:rsidRDefault="00DF45CE" w:rsidP="00DF45CE">
      <w:pPr>
        <w:numPr>
          <w:ilvl w:val="0"/>
          <w:numId w:val="2"/>
        </w:numPr>
        <w:spacing w:after="0" w:line="240" w:lineRule="auto"/>
        <w:jc w:val="both"/>
        <w:rPr>
          <w:rFonts w:ascii="Arial" w:hAnsi="Arial" w:cs="Arial"/>
          <w:sz w:val="24"/>
          <w:szCs w:val="24"/>
        </w:rPr>
      </w:pPr>
      <w:r w:rsidRPr="00554252">
        <w:rPr>
          <w:rFonts w:ascii="Arial" w:hAnsi="Arial" w:cs="Arial"/>
          <w:sz w:val="24"/>
          <w:szCs w:val="24"/>
        </w:rPr>
        <w:t>Druga možnost je molitev pred križem (glede prostora velja isto kot pri adoraciji). V tem primeru je lahko molitev tudi s svinčnikom in papirjem v roki (pri tistih, ki to že zmorejo), da se ne izgubijo preveč v svojih mislih.</w:t>
      </w:r>
    </w:p>
    <w:p w:rsidR="00DF45CE" w:rsidRPr="00554252" w:rsidRDefault="00DF45CE" w:rsidP="00DF45CE">
      <w:pPr>
        <w:numPr>
          <w:ilvl w:val="0"/>
          <w:numId w:val="2"/>
        </w:numPr>
        <w:spacing w:after="0" w:line="240" w:lineRule="auto"/>
        <w:jc w:val="both"/>
        <w:rPr>
          <w:rFonts w:ascii="Arial" w:hAnsi="Arial" w:cs="Arial"/>
          <w:sz w:val="24"/>
          <w:szCs w:val="24"/>
        </w:rPr>
      </w:pPr>
      <w:r w:rsidRPr="00554252">
        <w:rPr>
          <w:rFonts w:ascii="Arial" w:hAnsi="Arial" w:cs="Arial"/>
          <w:sz w:val="24"/>
          <w:szCs w:val="24"/>
        </w:rPr>
        <w:t>Tretja možnost je tiha molitev v cerkvi, ko si vsak najde svoj kotiček v katerem lahko nemoteno premišljuje. Morda je primerno, da vsak dobi v roke košček kruha in ob tem čisto navadnem kruhu premišljuje o Jezusu, ki se je za nas skril ravno v to navadno in vsakodnevno hrano…</w:t>
      </w:r>
    </w:p>
    <w:p w:rsidR="00DF45CE" w:rsidRPr="00554252" w:rsidRDefault="00DF45CE" w:rsidP="00DF45CE">
      <w:pPr>
        <w:numPr>
          <w:ilvl w:val="0"/>
          <w:numId w:val="2"/>
        </w:numPr>
        <w:spacing w:after="0" w:line="240" w:lineRule="auto"/>
        <w:jc w:val="both"/>
        <w:rPr>
          <w:rFonts w:ascii="Arial" w:hAnsi="Arial" w:cs="Arial"/>
          <w:sz w:val="24"/>
          <w:szCs w:val="24"/>
        </w:rPr>
      </w:pPr>
      <w:r w:rsidRPr="00554252">
        <w:rPr>
          <w:rFonts w:ascii="Arial" w:hAnsi="Arial" w:cs="Arial"/>
          <w:sz w:val="24"/>
          <w:szCs w:val="24"/>
        </w:rPr>
        <w:t>Vsekakor pa je potrebna dobra presoja voditelja, kaj bo skupina zmogla. Tu je še posebej pomembno, da ima voditelj sam izkušnjo adoracije oz. molitve v tišini in da natančno ve, kam želi skupino pripeljati.</w:t>
      </w:r>
    </w:p>
    <w:p w:rsidR="00DF45CE" w:rsidRPr="00554252" w:rsidRDefault="00DF45CE" w:rsidP="00DF45CE">
      <w:pPr>
        <w:spacing w:after="0" w:line="240" w:lineRule="auto"/>
        <w:jc w:val="both"/>
        <w:rPr>
          <w:rFonts w:ascii="Arial" w:hAnsi="Arial" w:cs="Arial"/>
          <w:sz w:val="24"/>
          <w:szCs w:val="24"/>
        </w:rPr>
      </w:pP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 xml:space="preserve">ZAKLJUČEK: Zberemo se skupaj in povemo, kako nam je bilo pri molitvi. </w:t>
      </w:r>
    </w:p>
    <w:p w:rsidR="00DF45CE" w:rsidRPr="00554252" w:rsidRDefault="00DF45CE" w:rsidP="00DF45CE">
      <w:pPr>
        <w:spacing w:after="0" w:line="240" w:lineRule="auto"/>
        <w:jc w:val="both"/>
        <w:rPr>
          <w:rFonts w:ascii="Arial" w:hAnsi="Arial" w:cs="Arial"/>
          <w:b/>
          <w:i/>
          <w:sz w:val="24"/>
          <w:szCs w:val="24"/>
        </w:rPr>
      </w:pPr>
      <w:r w:rsidRPr="00554252">
        <w:rPr>
          <w:rFonts w:ascii="Arial" w:hAnsi="Arial" w:cs="Arial"/>
          <w:sz w:val="24"/>
          <w:szCs w:val="24"/>
        </w:rPr>
        <w:t>MOŽNOST ZA ZAPIS V ZVEZEK:</w:t>
      </w:r>
      <w:r w:rsidRPr="00554252">
        <w:rPr>
          <w:rFonts w:ascii="Arial" w:hAnsi="Arial" w:cs="Arial"/>
          <w:b/>
          <w:i/>
          <w:sz w:val="24"/>
          <w:szCs w:val="24"/>
        </w:rPr>
        <w:t xml:space="preserve">  BOG NAM GOVORI V TIHOTI</w:t>
      </w:r>
    </w:p>
    <w:p w:rsidR="00DF45CE" w:rsidRPr="00554252" w:rsidRDefault="00DF45CE" w:rsidP="00DF45CE">
      <w:pPr>
        <w:spacing w:after="0" w:line="240" w:lineRule="auto"/>
        <w:jc w:val="both"/>
        <w:rPr>
          <w:rFonts w:ascii="Arial" w:hAnsi="Arial" w:cs="Arial"/>
          <w:sz w:val="24"/>
          <w:szCs w:val="24"/>
        </w:rPr>
      </w:pPr>
      <w:r w:rsidRPr="00554252">
        <w:rPr>
          <w:rFonts w:ascii="Arial" w:hAnsi="Arial" w:cs="Arial"/>
          <w:sz w:val="24"/>
          <w:szCs w:val="24"/>
        </w:rPr>
        <w:t xml:space="preserve">Narišemo človeški obraz. Poudarjena naj bodo usta in obe ušesi. Pripišemo: Bog nam je dal dve ušesi in samo ena usta, ker je pomembneje poslušati kot govoriti. </w:t>
      </w:r>
    </w:p>
    <w:p w:rsidR="00DF45CE" w:rsidRPr="00554252" w:rsidRDefault="00DF45CE" w:rsidP="00DF45CE">
      <w:pPr>
        <w:spacing w:after="0" w:line="240" w:lineRule="auto"/>
        <w:jc w:val="both"/>
        <w:rPr>
          <w:rFonts w:ascii="Arial" w:eastAsia="Times New Roman" w:hAnsi="Arial" w:cs="Arial"/>
          <w:sz w:val="24"/>
          <w:szCs w:val="24"/>
          <w:lang w:eastAsia="sl-SI"/>
        </w:rPr>
      </w:pPr>
    </w:p>
    <w:p w:rsidR="0098449F" w:rsidRDefault="00DF45CE">
      <w:bookmarkStart w:id="0" w:name="_GoBack"/>
      <w:bookmarkEnd w:id="0"/>
    </w:p>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8C9"/>
    <w:multiLevelType w:val="hybridMultilevel"/>
    <w:tmpl w:val="FC643E58"/>
    <w:lvl w:ilvl="0" w:tplc="508C8262">
      <w:start w:val="1"/>
      <w:numFmt w:val="bullet"/>
      <w:lvlText w:val=""/>
      <w:lvlJc w:val="left"/>
      <w:pPr>
        <w:tabs>
          <w:tab w:val="num" w:pos="360"/>
        </w:tabs>
        <w:ind w:left="0" w:firstLine="0"/>
      </w:pPr>
      <w:rPr>
        <w:rFonts w:ascii="Webdings" w:hAnsi="Web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CE"/>
    <w:rsid w:val="001924B2"/>
    <w:rsid w:val="00C8795B"/>
    <w:rsid w:val="00DF4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69B11-02C0-4E49-965D-BEED04E4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F45C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F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2017-03-22T08:49:00Z</dcterms:created>
  <dcterms:modified xsi:type="dcterms:W3CDTF">2017-03-22T08:50:00Z</dcterms:modified>
</cp:coreProperties>
</file>